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EC02D" w14:textId="0ED28DF0" w:rsidR="003522C8" w:rsidRDefault="00644CF8">
      <w:r>
        <w:t>11/30/2019</w:t>
      </w:r>
    </w:p>
    <w:p w14:paraId="5CAEC02E" w14:textId="0FAFA643" w:rsidR="00404B78" w:rsidRPr="00404B78" w:rsidRDefault="00404B78" w:rsidP="00404B78">
      <w:pPr>
        <w:rPr>
          <w:b/>
        </w:rPr>
      </w:pPr>
      <w:r w:rsidRPr="00404B78">
        <w:rPr>
          <w:b/>
        </w:rPr>
        <w:t>Sitka Blacktail Populations and concerns for Habitat Loss and Landscape Connectivity</w:t>
      </w:r>
    </w:p>
    <w:p w14:paraId="5CAEC02F" w14:textId="77777777" w:rsidR="00404B78" w:rsidRDefault="00404B78" w:rsidP="00404B78">
      <w:r>
        <w:t>To whom it may Concern,</w:t>
      </w:r>
    </w:p>
    <w:p w14:paraId="5CAEC030" w14:textId="77777777" w:rsidR="00404B78" w:rsidRDefault="00404B78" w:rsidP="00404B78">
      <w:r>
        <w:t xml:space="preserve">I am writing this as a resident living within the POWLLA planning area, a person who has studied Sitka black-tail, and a hunter of Sitka black-tail deer. I am advocating for a landscape wide, deer habitat characterization by watershed to ensure that all critical components and connections to those components exist in each watershed to maintain Sitka black-tail deer populations.  This strategy should recognize the habitat needs crucial for Sitka black-tail to persist during moderate to extreme winters.  It is my concern that the habitat needs of the Sitka black-tail deer are often not given full consideration when planning for timber extraction.  Of course, given the abundance of aging young growth in the POWLLA planning area, commercial thinning opportunities exist which can enhance deer habitat in these watersheds.  </w:t>
      </w:r>
    </w:p>
    <w:p w14:paraId="5CAEC031" w14:textId="77777777" w:rsidR="00404B78" w:rsidRDefault="00404B78" w:rsidP="00404B78">
      <w:r>
        <w:t xml:space="preserve">I have lived and hunted in southeastern Alaska since 1990.  My observations are specific to Prince of Wales and the surrounding Islands and my personal experiences and discussion with others.  I am passionate about these deer, I love the fact that little is known about their habits, and less is written.  </w:t>
      </w:r>
    </w:p>
    <w:p w14:paraId="5CAEC032" w14:textId="3E9BD8E0" w:rsidR="00404B78" w:rsidRDefault="00404B78" w:rsidP="00404B78">
      <w:r w:rsidRPr="00404B78">
        <w:t xml:space="preserve">Since 1999 I have been involved as a volunteer in the capture, processing, and monitoring of radio collared deer here on Prince of Wales Island for ADF&amp;G. I have assisted Dr. Dave Person, Boyd Porter, Doug Larsen, Amy Russell, Dr. Todd Brinkman, and Dr. Sophie Gilbert with their research efforts. Most recently, I monitored doe and fawn mortality during the winter of 2011 and 2012 for Sophie Gilbert’s PhD research project. The high fawn mortality experienced during the winter of 2011-2012 (91%) coupled with the reduction of deer numbers reported as a result of Dr. Todd Brinkman’s research from </w:t>
      </w:r>
      <w:bookmarkStart w:id="0" w:name="_GoBack"/>
      <w:bookmarkEnd w:id="0"/>
      <w:r w:rsidRPr="00404B78">
        <w:t>2006-2008 highlights the importance of winter severity on deer populations and recruitment. My personal research into the relevance of the Pacific Decadal Oscillation, El Niño, and La Niña events in southeastern Alaska was a result of these ongoing studies on Sitka black-tail deer in Southeast Alaska</w:t>
      </w:r>
      <w:r>
        <w:t xml:space="preserve">. </w:t>
      </w:r>
    </w:p>
    <w:p w14:paraId="7BDBD50D" w14:textId="5349B297" w:rsidR="00644CF8" w:rsidRDefault="00644CF8" w:rsidP="00404B78">
      <w:r>
        <w:t>You state that. “</w:t>
      </w:r>
      <w:r w:rsidRPr="00644CF8">
        <w:t xml:space="preserve">The purpose of the Prince of Wales Landscape Level Analysis Project (POW LLA) is to improve forest ecosystem health on Craig and Thorne Bay Ranger Districts, help support community resilience, and to use an integrated approach in meeting multiple resource objectives in order to provide economic development. The proposed action will be developed through extensive public involvement to meet the purpose and needs for the project, with activities </w:t>
      </w:r>
      <w:r w:rsidRPr="00644CF8">
        <w:t>occurring</w:t>
      </w:r>
      <w:r w:rsidRPr="00644CF8">
        <w:t xml:space="preserve"> over the course of 10 to 15 years.</w:t>
      </w:r>
      <w:r>
        <w:t>”  I do not see the project this way.  It is an old growth timber sale plain and simple. In what you are proposing I do not see you transiting to young growth.  You are not commercial thinning the stem exclusion second growth to create habitat. I just see a further decline in critical deer habitat with no real analysis of the effects.</w:t>
      </w:r>
    </w:p>
    <w:p w14:paraId="5CAEC034" w14:textId="0786E54B" w:rsidR="009B6AC9" w:rsidRDefault="009B6AC9" w:rsidP="00404B78">
      <w:r w:rsidRPr="009B6AC9">
        <w:t>In your Issue Statements and Alternatives, you highlight</w:t>
      </w:r>
      <w:r>
        <w:t xml:space="preserve"> “</w:t>
      </w:r>
      <w:r w:rsidRPr="009B6AC9">
        <w:t>Wildlife Habitat and Connectivity</w:t>
      </w:r>
      <w:r>
        <w:t xml:space="preserve">” as an issue, and rightly so. Your </w:t>
      </w:r>
      <w:r w:rsidRPr="009B6AC9">
        <w:t>“Units of Measure”</w:t>
      </w:r>
      <w:r>
        <w:t xml:space="preserve"> attempt to quantify deer habitat quality and capability.  In my opinion they do not address the connectivity of the landscape outside of </w:t>
      </w:r>
      <w:r w:rsidRPr="009B6AC9">
        <w:t>non-development</w:t>
      </w:r>
      <w:r>
        <w:t xml:space="preserve"> LUDS which is where management occurs.  The connectivity in the </w:t>
      </w:r>
      <w:r w:rsidRPr="009B6AC9">
        <w:t>non-development LUDS</w:t>
      </w:r>
      <w:r>
        <w:t xml:space="preserve"> is for the most part is in </w:t>
      </w:r>
      <w:r>
        <w:lastRenderedPageBreak/>
        <w:t>better condition than in the area where management will be proposed.</w:t>
      </w:r>
      <w:r w:rsidR="006A47F7">
        <w:t xml:space="preserve">  The majority of hunting/subsisting happens in the development LUDs because of access.</w:t>
      </w:r>
    </w:p>
    <w:p w14:paraId="5CAEC036" w14:textId="68B51E7F" w:rsidR="00472329" w:rsidRDefault="00472329" w:rsidP="00404B78">
      <w:r w:rsidRPr="00472329">
        <w:t xml:space="preserve">I </w:t>
      </w:r>
      <w:r>
        <w:t>advocate</w:t>
      </w:r>
      <w:r w:rsidRPr="00472329">
        <w:t xml:space="preserve"> for a landscape wide, deer habitat characterization by watershed to ensure that all critical components and connections to those components exist in each watershed to maintain Sitka black-tail deer populations.  This strategy should recognize the habitat needs crucial for Sitka black-tail to persist during moderate to extreme winters.</w:t>
      </w:r>
    </w:p>
    <w:p w14:paraId="5CAEC037" w14:textId="77777777" w:rsidR="00472329" w:rsidRDefault="00472329" w:rsidP="00404B78">
      <w:r w:rsidRPr="00472329">
        <w:t>This Deer Habitat Management Strategy needs to honestly look at what habitat remains in these watersheds and the elevation it is found.  Are there corridors which connect these habitat areas and type?  We need to realize that a deer in a watershed on central Prince of Wales Island does not know there is a beach fringe. Though we manage our beach fringe for deer winter range it means nothing to those deer.  Beach fringe is of important to the deer in adjacent watersheds that can access it.</w:t>
      </w:r>
    </w:p>
    <w:p w14:paraId="5CAEC038" w14:textId="77777777" w:rsidR="000B58CE" w:rsidRDefault="000B58CE" w:rsidP="00404B78">
      <w:r>
        <w:t>Deer forage creates the forest and understory we see, they feed our families, and their numbers directly affect the predator population and sustainability. They are simply the basis of the terrestrial food web.  Great habitat in the right place that is accessible is what sustains their population.  I do not believe this should be an option under only one non-preferred alternative.</w:t>
      </w:r>
    </w:p>
    <w:p w14:paraId="5CAEC03F" w14:textId="77777777" w:rsidR="006A47F7" w:rsidRDefault="006A47F7" w:rsidP="006A47F7">
      <w:r>
        <w:t>Thank you for the opportunity to comment on a very important project.</w:t>
      </w:r>
    </w:p>
    <w:p w14:paraId="5CAEC040" w14:textId="77777777" w:rsidR="006A47F7" w:rsidRDefault="006A47F7" w:rsidP="006A47F7">
      <w:pPr>
        <w:spacing w:after="0" w:line="240" w:lineRule="auto"/>
      </w:pPr>
      <w:r>
        <w:t>Thank you.</w:t>
      </w:r>
    </w:p>
    <w:p w14:paraId="5CAEC041" w14:textId="77777777" w:rsidR="006A47F7" w:rsidRDefault="006A47F7" w:rsidP="006A47F7">
      <w:pPr>
        <w:spacing w:after="0" w:line="240" w:lineRule="auto"/>
      </w:pPr>
      <w:r>
        <w:t>Jim Baichtal, Sc.D. (Hon.)</w:t>
      </w:r>
    </w:p>
    <w:p w14:paraId="5CAEC042" w14:textId="77777777" w:rsidR="006A47F7" w:rsidRDefault="006A47F7" w:rsidP="006A47F7">
      <w:pPr>
        <w:spacing w:after="0" w:line="240" w:lineRule="auto"/>
      </w:pPr>
      <w:r>
        <w:t>Geologist</w:t>
      </w:r>
    </w:p>
    <w:p w14:paraId="5CAEC043" w14:textId="77777777" w:rsidR="006A47F7" w:rsidRDefault="006A47F7" w:rsidP="006A47F7">
      <w:pPr>
        <w:spacing w:after="0" w:line="240" w:lineRule="auto"/>
      </w:pPr>
      <w:r>
        <w:t>P.O. Box 19515</w:t>
      </w:r>
    </w:p>
    <w:p w14:paraId="5CAEC044" w14:textId="77777777" w:rsidR="006A47F7" w:rsidRDefault="006A47F7" w:rsidP="006A47F7">
      <w:pPr>
        <w:spacing w:after="0" w:line="240" w:lineRule="auto"/>
      </w:pPr>
      <w:r>
        <w:t>Thorne Bay, Alaska 99919</w:t>
      </w:r>
    </w:p>
    <w:p w14:paraId="5CAEC045" w14:textId="77777777" w:rsidR="006A47F7" w:rsidRDefault="006A47F7" w:rsidP="006A47F7">
      <w:pPr>
        <w:spacing w:after="0" w:line="240" w:lineRule="auto"/>
      </w:pPr>
      <w:r>
        <w:t>(907)209-6690</w:t>
      </w:r>
    </w:p>
    <w:p w14:paraId="5CAEC046" w14:textId="77777777" w:rsidR="006A47F7" w:rsidRDefault="006A47F7" w:rsidP="006A47F7">
      <w:pPr>
        <w:spacing w:after="0" w:line="240" w:lineRule="auto"/>
      </w:pPr>
      <w:r>
        <w:t>baichtal557@gmail.com</w:t>
      </w:r>
    </w:p>
    <w:sectPr w:rsidR="006A47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C1846"/>
    <w:multiLevelType w:val="hybridMultilevel"/>
    <w:tmpl w:val="CE841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78"/>
    <w:rsid w:val="000B58CE"/>
    <w:rsid w:val="003522C8"/>
    <w:rsid w:val="0035736B"/>
    <w:rsid w:val="00404B78"/>
    <w:rsid w:val="00472329"/>
    <w:rsid w:val="005E6E70"/>
    <w:rsid w:val="00644CF8"/>
    <w:rsid w:val="006A47F7"/>
    <w:rsid w:val="00797357"/>
    <w:rsid w:val="009B6AC9"/>
    <w:rsid w:val="00EF3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EC02D"/>
  <w15:docId w15:val="{9BFEE545-5132-4A58-A373-23F36667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3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dc:creator>
  <cp:lastModifiedBy>Jim Baichtal</cp:lastModifiedBy>
  <cp:revision>4</cp:revision>
  <dcterms:created xsi:type="dcterms:W3CDTF">2019-11-30T21:58:00Z</dcterms:created>
  <dcterms:modified xsi:type="dcterms:W3CDTF">2019-11-30T22:07:00Z</dcterms:modified>
</cp:coreProperties>
</file>